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CD" w:rsidRPr="00B310CD" w:rsidRDefault="00B310CD" w:rsidP="00B310CD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B310CD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Приложение к решению </w:t>
      </w:r>
    </w:p>
    <w:p w:rsidR="00B310CD" w:rsidRPr="00B310CD" w:rsidRDefault="00B310CD" w:rsidP="00B310CD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310CD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Думы </w:t>
      </w:r>
      <w:proofErr w:type="spellStart"/>
      <w:r w:rsidRPr="00B310CD">
        <w:rPr>
          <w:rFonts w:ascii="Arial" w:hAnsi="Arial" w:cs="Arial"/>
          <w:bCs/>
          <w:color w:val="000000"/>
          <w:sz w:val="24"/>
          <w:szCs w:val="24"/>
          <w:lang w:eastAsia="ru-RU"/>
        </w:rPr>
        <w:t>Верхнекетского</w:t>
      </w:r>
      <w:proofErr w:type="spellEnd"/>
      <w:r w:rsidRPr="00B310CD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района </w:t>
      </w:r>
    </w:p>
    <w:p w:rsidR="00B310CD" w:rsidRPr="00B310CD" w:rsidRDefault="00B310CD" w:rsidP="00B310CD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Pr="00B310CD">
        <w:rPr>
          <w:rFonts w:ascii="Arial" w:hAnsi="Arial" w:cs="Arial"/>
          <w:bCs/>
          <w:color w:val="000000"/>
          <w:sz w:val="24"/>
          <w:szCs w:val="24"/>
          <w:lang w:eastAsia="ru-RU"/>
        </w:rPr>
        <w:t>№ 12 от 17.02.2022</w:t>
      </w:r>
    </w:p>
    <w:p w:rsidR="00B310CD" w:rsidRDefault="00B310CD" w:rsidP="00E96977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E96977" w:rsidRPr="0005786D" w:rsidRDefault="00E96977" w:rsidP="00E96977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05786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ОТЧЕТ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п</w:t>
      </w:r>
      <w:r w:rsidRPr="0005786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редседателя </w:t>
      </w:r>
      <w:proofErr w:type="gramStart"/>
      <w:r w:rsidRPr="0005786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Думы  </w:t>
      </w:r>
      <w:proofErr w:type="spellStart"/>
      <w:r w:rsidRPr="0005786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Верхнекетского</w:t>
      </w:r>
      <w:proofErr w:type="spellEnd"/>
      <w:proofErr w:type="gramEnd"/>
      <w:r w:rsidRPr="0005786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района 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шестого</w:t>
      </w:r>
      <w:r w:rsidRPr="0005786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созыва 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Парамоновой Е.А. о  работе  Думы  Верхнекетского  района  в  2021 году</w:t>
      </w:r>
    </w:p>
    <w:p w:rsidR="00E96977" w:rsidRPr="00B310CD" w:rsidRDefault="00E96977" w:rsidP="00B310C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</w:t>
      </w:r>
      <w:r w:rsidRPr="00B310CD">
        <w:rPr>
          <w:rFonts w:ascii="Arial" w:hAnsi="Arial" w:cs="Arial"/>
          <w:sz w:val="24"/>
          <w:szCs w:val="24"/>
          <w:lang w:eastAsia="ru-RU"/>
        </w:rPr>
        <w:t xml:space="preserve">   Коллеги, ушел в историю 2021 год, год сложный, насыщенный политическими и значимыми событиями. Это был год выборов депутатов Государственной Думы Федерального Собрания Российской Федерации и депутатов Законодательной Думы Томской области, Главы Белоярского городского поселения. Для нашего района это был год юбиле</w:t>
      </w:r>
      <w:r w:rsidR="007664C8" w:rsidRPr="00B310CD">
        <w:rPr>
          <w:rFonts w:ascii="Arial" w:hAnsi="Arial" w:cs="Arial"/>
          <w:sz w:val="24"/>
          <w:szCs w:val="24"/>
          <w:lang w:eastAsia="ru-RU"/>
        </w:rPr>
        <w:t>ев</w:t>
      </w:r>
      <w:r w:rsidRPr="00B310CD">
        <w:rPr>
          <w:rFonts w:ascii="Arial" w:hAnsi="Arial" w:cs="Arial"/>
          <w:sz w:val="24"/>
          <w:szCs w:val="24"/>
          <w:lang w:eastAsia="ru-RU"/>
        </w:rPr>
        <w:t xml:space="preserve"> поселков: </w:t>
      </w:r>
      <w:proofErr w:type="spellStart"/>
      <w:r w:rsidRPr="00B310CD">
        <w:rPr>
          <w:rFonts w:ascii="Arial" w:hAnsi="Arial" w:cs="Arial"/>
          <w:sz w:val="24"/>
          <w:szCs w:val="24"/>
          <w:lang w:eastAsia="ru-RU"/>
        </w:rPr>
        <w:t>Клюквинка</w:t>
      </w:r>
      <w:proofErr w:type="spellEnd"/>
      <w:r w:rsidRPr="00B310CD">
        <w:rPr>
          <w:rFonts w:ascii="Arial" w:hAnsi="Arial" w:cs="Arial"/>
          <w:sz w:val="24"/>
          <w:szCs w:val="24"/>
          <w:lang w:eastAsia="ru-RU"/>
        </w:rPr>
        <w:t xml:space="preserve">, Палочка, </w:t>
      </w:r>
      <w:proofErr w:type="spellStart"/>
      <w:r w:rsidRPr="00B310CD">
        <w:rPr>
          <w:rFonts w:ascii="Arial" w:hAnsi="Arial" w:cs="Arial"/>
          <w:sz w:val="24"/>
          <w:szCs w:val="24"/>
          <w:lang w:eastAsia="ru-RU"/>
        </w:rPr>
        <w:t>р.п.Белый</w:t>
      </w:r>
      <w:proofErr w:type="spellEnd"/>
      <w:r w:rsidRPr="00B310CD">
        <w:rPr>
          <w:rFonts w:ascii="Arial" w:hAnsi="Arial" w:cs="Arial"/>
          <w:sz w:val="24"/>
          <w:szCs w:val="24"/>
          <w:lang w:eastAsia="ru-RU"/>
        </w:rPr>
        <w:t xml:space="preserve"> Яр, радостный и насыщенный событиями.</w:t>
      </w:r>
    </w:p>
    <w:p w:rsidR="003E51B6" w:rsidRPr="00B310CD" w:rsidRDefault="003E51B6" w:rsidP="00B31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contextualSpacing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B310CD">
        <w:rPr>
          <w:rFonts w:ascii="Arial" w:eastAsia="Times New Roman" w:hAnsi="Arial" w:cs="Arial"/>
          <w:sz w:val="24"/>
          <w:szCs w:val="24"/>
          <w:lang w:eastAsia="ru-RU"/>
        </w:rPr>
        <w:t xml:space="preserve">Свои полномочия Дума Верхнекетского района осуществляет в соответствии </w:t>
      </w:r>
      <w:r w:rsidRPr="00B310C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 Конституцией РФ, Федеральным и областным законодательством, Уставом </w:t>
      </w:r>
      <w:r w:rsidRPr="00B310C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B310CD">
        <w:rPr>
          <w:rFonts w:ascii="Arial" w:eastAsia="Times New Roman" w:hAnsi="Arial" w:cs="Arial"/>
          <w:spacing w:val="-1"/>
          <w:sz w:val="24"/>
          <w:szCs w:val="24"/>
          <w:lang w:eastAsia="ru-RU"/>
        </w:rPr>
        <w:t>Верхнекетск</w:t>
      </w:r>
      <w:r w:rsidR="007664C8" w:rsidRPr="00B310CD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ий</w:t>
      </w:r>
      <w:proofErr w:type="spellEnd"/>
      <w:r w:rsidRPr="00B310C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район Томской области. Количественный состав Думы Верхнекетского района</w:t>
      </w:r>
      <w:r w:rsidR="007664C8" w:rsidRPr="00B310C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- 1</w:t>
      </w:r>
      <w:r w:rsidRPr="00B310CD">
        <w:rPr>
          <w:rFonts w:ascii="Arial" w:eastAsia="Times New Roman" w:hAnsi="Arial" w:cs="Arial"/>
          <w:spacing w:val="-1"/>
          <w:sz w:val="24"/>
          <w:szCs w:val="24"/>
          <w:lang w:eastAsia="ru-RU"/>
        </w:rPr>
        <w:t>4 депутатов, 1 мандат вакантный (</w:t>
      </w:r>
      <w:proofErr w:type="spellStart"/>
      <w:r w:rsidRPr="00B310CD">
        <w:rPr>
          <w:rFonts w:ascii="Arial" w:eastAsia="Times New Roman" w:hAnsi="Arial" w:cs="Arial"/>
          <w:spacing w:val="-1"/>
          <w:sz w:val="24"/>
          <w:szCs w:val="24"/>
          <w:lang w:eastAsia="ru-RU"/>
        </w:rPr>
        <w:t>трехмандатный</w:t>
      </w:r>
      <w:proofErr w:type="spellEnd"/>
      <w:r w:rsidRPr="00B310C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избирательный округ №4, решение от 30.11.2021 №47 «О досрочном прекращении полномочий депутата Думы Верхнекетского района шестого созыва </w:t>
      </w:r>
      <w:proofErr w:type="spellStart"/>
      <w:r w:rsidRPr="00B310CD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Подъяпольского</w:t>
      </w:r>
      <w:proofErr w:type="spellEnd"/>
      <w:r w:rsidRPr="00B310C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В.П.»)</w:t>
      </w:r>
    </w:p>
    <w:p w:rsidR="00E96977" w:rsidRPr="00B310CD" w:rsidRDefault="00E96977" w:rsidP="00B310C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310CD">
        <w:rPr>
          <w:rFonts w:ascii="Arial" w:hAnsi="Arial" w:cs="Arial"/>
          <w:sz w:val="24"/>
          <w:szCs w:val="24"/>
          <w:lang w:eastAsia="ru-RU"/>
        </w:rPr>
        <w:t xml:space="preserve">В 2021 году всего состоялось </w:t>
      </w:r>
      <w:proofErr w:type="gramStart"/>
      <w:r w:rsidRPr="00B310CD">
        <w:rPr>
          <w:rFonts w:ascii="Arial" w:hAnsi="Arial" w:cs="Arial"/>
          <w:sz w:val="24"/>
          <w:szCs w:val="24"/>
          <w:lang w:eastAsia="ru-RU"/>
        </w:rPr>
        <w:t>9  заседаний</w:t>
      </w:r>
      <w:proofErr w:type="gramEnd"/>
      <w:r w:rsidRPr="00B310CD">
        <w:rPr>
          <w:rFonts w:ascii="Arial" w:hAnsi="Arial" w:cs="Arial"/>
          <w:sz w:val="24"/>
          <w:szCs w:val="24"/>
          <w:lang w:eastAsia="ru-RU"/>
        </w:rPr>
        <w:t xml:space="preserve"> Думы района, из них: 8-плановых, 1-внеплановое (внеплановое заседание было продиктовано необходимостью принятия оперативного решения, и </w:t>
      </w:r>
      <w:r w:rsidR="007664C8" w:rsidRPr="00B310CD">
        <w:rPr>
          <w:rFonts w:ascii="Arial" w:hAnsi="Arial" w:cs="Arial"/>
          <w:sz w:val="24"/>
          <w:szCs w:val="24"/>
          <w:lang w:eastAsia="ru-RU"/>
        </w:rPr>
        <w:t>его</w:t>
      </w:r>
      <w:r w:rsidRPr="00B310CD">
        <w:rPr>
          <w:rFonts w:ascii="Arial" w:hAnsi="Arial" w:cs="Arial"/>
          <w:sz w:val="24"/>
          <w:szCs w:val="24"/>
          <w:lang w:eastAsia="ru-RU"/>
        </w:rPr>
        <w:t xml:space="preserve"> инициирование не вызвало сомнений у депутатов). </w:t>
      </w:r>
    </w:p>
    <w:p w:rsidR="00E96977" w:rsidRPr="00B310CD" w:rsidRDefault="00E96977" w:rsidP="00B310C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310CD">
        <w:rPr>
          <w:rFonts w:ascii="Arial" w:hAnsi="Arial" w:cs="Arial"/>
          <w:sz w:val="24"/>
          <w:szCs w:val="24"/>
          <w:lang w:eastAsia="ru-RU"/>
        </w:rPr>
        <w:t>Согласно стать</w:t>
      </w:r>
      <w:r w:rsidR="007664C8" w:rsidRPr="00B310CD">
        <w:rPr>
          <w:rFonts w:ascii="Arial" w:hAnsi="Arial" w:cs="Arial"/>
          <w:sz w:val="24"/>
          <w:szCs w:val="24"/>
          <w:lang w:eastAsia="ru-RU"/>
        </w:rPr>
        <w:t>е</w:t>
      </w:r>
      <w:r w:rsidRPr="00B310CD">
        <w:rPr>
          <w:rFonts w:ascii="Arial" w:hAnsi="Arial" w:cs="Arial"/>
          <w:sz w:val="24"/>
          <w:szCs w:val="24"/>
          <w:lang w:eastAsia="ru-RU"/>
        </w:rPr>
        <w:t xml:space="preserve"> 31 Регламента Думы присутствие на каждом заседании Думы является обязательным для депутата. Средняя явка депутатов на плановые заседания ПО, проведенные в 2021 году, составила </w:t>
      </w:r>
      <w:r w:rsidRPr="00B310CD">
        <w:rPr>
          <w:rFonts w:ascii="Arial" w:hAnsi="Arial" w:cs="Arial"/>
          <w:b/>
          <w:bCs/>
          <w:sz w:val="24"/>
          <w:szCs w:val="24"/>
          <w:lang w:eastAsia="ru-RU"/>
        </w:rPr>
        <w:t>70,6</w:t>
      </w:r>
      <w:r w:rsidRPr="00B310CD">
        <w:rPr>
          <w:rFonts w:ascii="Arial" w:hAnsi="Arial" w:cs="Arial"/>
          <w:sz w:val="24"/>
          <w:szCs w:val="24"/>
          <w:lang w:eastAsia="ru-RU"/>
        </w:rPr>
        <w:t>%.</w:t>
      </w:r>
    </w:p>
    <w:p w:rsidR="00B310CD" w:rsidRDefault="00E96977" w:rsidP="00B310C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10CD">
        <w:rPr>
          <w:rFonts w:ascii="Arial" w:hAnsi="Arial" w:cs="Arial"/>
          <w:sz w:val="24"/>
          <w:szCs w:val="24"/>
        </w:rPr>
        <w:t>Одна из основных функций представительного органа местного самоуправления, закрепленн</w:t>
      </w:r>
      <w:r w:rsidR="007664C8" w:rsidRPr="00B310CD">
        <w:rPr>
          <w:rFonts w:ascii="Arial" w:hAnsi="Arial" w:cs="Arial"/>
          <w:sz w:val="24"/>
          <w:szCs w:val="24"/>
        </w:rPr>
        <w:t>ая</w:t>
      </w:r>
      <w:r w:rsidRPr="00B310CD">
        <w:rPr>
          <w:rFonts w:ascii="Arial" w:hAnsi="Arial" w:cs="Arial"/>
          <w:sz w:val="24"/>
          <w:szCs w:val="24"/>
        </w:rPr>
        <w:t xml:space="preserve"> Федеральным законом № 131 «Об общих принципах организации местного самоуправления в Российской Федерации»</w:t>
      </w:r>
      <w:r w:rsidR="007664C8" w:rsidRPr="00B310CD">
        <w:rPr>
          <w:rFonts w:ascii="Arial" w:hAnsi="Arial" w:cs="Arial"/>
          <w:sz w:val="24"/>
          <w:szCs w:val="24"/>
        </w:rPr>
        <w:t xml:space="preserve">, - </w:t>
      </w:r>
      <w:r w:rsidR="00B310CD">
        <w:rPr>
          <w:rFonts w:ascii="Arial" w:hAnsi="Arial" w:cs="Arial"/>
          <w:sz w:val="24"/>
          <w:szCs w:val="24"/>
        </w:rPr>
        <w:t xml:space="preserve">осуществление </w:t>
      </w:r>
      <w:r w:rsidRPr="00B310CD">
        <w:rPr>
          <w:rFonts w:ascii="Arial" w:hAnsi="Arial" w:cs="Arial"/>
          <w:sz w:val="24"/>
          <w:szCs w:val="24"/>
        </w:rPr>
        <w:t>нормотворчества.</w:t>
      </w:r>
    </w:p>
    <w:p w:rsidR="00E96977" w:rsidRPr="00B310CD" w:rsidRDefault="00E96977" w:rsidP="00B310C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10CD">
        <w:rPr>
          <w:rFonts w:ascii="Arial" w:hAnsi="Arial" w:cs="Arial"/>
          <w:sz w:val="24"/>
          <w:szCs w:val="24"/>
        </w:rPr>
        <w:t>Первоначальный план работы Думы на 2021 год состоял из 56 пунктов. В течение отчетного периода в него вносились изменения.</w:t>
      </w:r>
      <w:r w:rsidRPr="00B310CD">
        <w:rPr>
          <w:rFonts w:ascii="Arial" w:hAnsi="Arial" w:cs="Arial"/>
          <w:sz w:val="24"/>
          <w:szCs w:val="24"/>
          <w:lang w:eastAsia="ru-RU"/>
        </w:rPr>
        <w:t xml:space="preserve"> В итоге рассмотрено </w:t>
      </w:r>
      <w:r w:rsidRPr="00B310CD">
        <w:rPr>
          <w:rFonts w:ascii="Arial" w:hAnsi="Arial" w:cs="Arial"/>
          <w:b/>
          <w:bCs/>
          <w:sz w:val="24"/>
          <w:szCs w:val="24"/>
          <w:lang w:eastAsia="ru-RU"/>
        </w:rPr>
        <w:t>64</w:t>
      </w:r>
      <w:r w:rsidRPr="00B310CD">
        <w:rPr>
          <w:rFonts w:ascii="Arial" w:hAnsi="Arial" w:cs="Arial"/>
          <w:sz w:val="24"/>
          <w:szCs w:val="24"/>
          <w:lang w:eastAsia="ru-RU"/>
        </w:rPr>
        <w:t xml:space="preserve"> вопроса, в </w:t>
      </w:r>
      <w:proofErr w:type="spellStart"/>
      <w:r w:rsidRPr="00B310CD">
        <w:rPr>
          <w:rFonts w:ascii="Arial" w:hAnsi="Arial" w:cs="Arial"/>
          <w:sz w:val="24"/>
          <w:szCs w:val="24"/>
          <w:lang w:eastAsia="ru-RU"/>
        </w:rPr>
        <w:t>т.ч</w:t>
      </w:r>
      <w:proofErr w:type="spellEnd"/>
      <w:r w:rsidRPr="00B310CD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B310CD">
        <w:rPr>
          <w:rFonts w:ascii="Arial" w:hAnsi="Arial" w:cs="Arial"/>
          <w:b/>
          <w:bCs/>
          <w:sz w:val="24"/>
          <w:szCs w:val="24"/>
          <w:lang w:eastAsia="ru-RU"/>
        </w:rPr>
        <w:t>35</w:t>
      </w:r>
      <w:r w:rsidRPr="00B310CD">
        <w:rPr>
          <w:rFonts w:ascii="Arial" w:hAnsi="Arial" w:cs="Arial"/>
          <w:sz w:val="24"/>
          <w:szCs w:val="24"/>
          <w:lang w:eastAsia="ru-RU"/>
        </w:rPr>
        <w:t xml:space="preserve"> – о рассмотрении и принятии нормативных правовых актов, </w:t>
      </w:r>
      <w:r w:rsidRPr="00B310CD">
        <w:rPr>
          <w:rFonts w:ascii="Arial" w:hAnsi="Arial" w:cs="Arial"/>
          <w:b/>
          <w:bCs/>
          <w:sz w:val="24"/>
          <w:szCs w:val="24"/>
          <w:lang w:eastAsia="ru-RU"/>
        </w:rPr>
        <w:t>29</w:t>
      </w:r>
      <w:r w:rsidRPr="00B310CD">
        <w:rPr>
          <w:rFonts w:ascii="Arial" w:hAnsi="Arial" w:cs="Arial"/>
          <w:sz w:val="24"/>
          <w:szCs w:val="24"/>
          <w:lang w:eastAsia="ru-RU"/>
        </w:rPr>
        <w:t xml:space="preserve"> – о рассмотрении информации Администрации</w:t>
      </w:r>
      <w:r w:rsidR="007664C8" w:rsidRPr="00B310CD">
        <w:rPr>
          <w:rFonts w:ascii="Arial" w:hAnsi="Arial" w:cs="Arial"/>
          <w:sz w:val="24"/>
          <w:szCs w:val="24"/>
          <w:lang w:eastAsia="ru-RU"/>
        </w:rPr>
        <w:t xml:space="preserve"> района </w:t>
      </w:r>
      <w:r w:rsidRPr="00B310CD">
        <w:rPr>
          <w:rFonts w:ascii="Arial" w:hAnsi="Arial" w:cs="Arial"/>
          <w:sz w:val="24"/>
          <w:szCs w:val="24"/>
          <w:lang w:eastAsia="ru-RU"/>
        </w:rPr>
        <w:t>по вопросам, поставленным Думой Верхнекетского района. Это выступления руководителей с отчётами о деятельности отдела полиции, контрольно-ревизионной комиссии, ОГБУЗ «</w:t>
      </w:r>
      <w:proofErr w:type="spellStart"/>
      <w:r w:rsidRPr="00B310CD">
        <w:rPr>
          <w:rFonts w:ascii="Arial" w:hAnsi="Arial" w:cs="Arial"/>
          <w:sz w:val="24"/>
          <w:szCs w:val="24"/>
          <w:lang w:eastAsia="ru-RU"/>
        </w:rPr>
        <w:t>Верхнекетская</w:t>
      </w:r>
      <w:proofErr w:type="spellEnd"/>
      <w:r w:rsidRPr="00B310CD">
        <w:rPr>
          <w:rFonts w:ascii="Arial" w:hAnsi="Arial" w:cs="Arial"/>
          <w:sz w:val="24"/>
          <w:szCs w:val="24"/>
          <w:lang w:eastAsia="ru-RU"/>
        </w:rPr>
        <w:t xml:space="preserve"> РБ</w:t>
      </w:r>
      <w:r w:rsidRPr="00B310CD">
        <w:rPr>
          <w:rFonts w:ascii="Arial" w:hAnsi="Arial" w:cs="Arial"/>
          <w:i/>
          <w:sz w:val="24"/>
          <w:szCs w:val="24"/>
          <w:lang w:eastAsia="ru-RU"/>
        </w:rPr>
        <w:t>»</w:t>
      </w:r>
      <w:r w:rsidRPr="00B310CD">
        <w:rPr>
          <w:rFonts w:ascii="Arial" w:hAnsi="Arial" w:cs="Arial"/>
          <w:sz w:val="24"/>
          <w:szCs w:val="24"/>
          <w:lang w:eastAsia="ru-RU"/>
        </w:rPr>
        <w:t>. Также заслушивались руководители и специалисты Администрации района в целях осуществления депутатского контроля за решениями Думы.</w:t>
      </w:r>
    </w:p>
    <w:p w:rsidR="003E51B6" w:rsidRPr="00B310CD" w:rsidRDefault="00B310CD" w:rsidP="00B310C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2021 </w:t>
      </w:r>
      <w:r w:rsidR="003E51B6" w:rsidRPr="00B310CD">
        <w:rPr>
          <w:rFonts w:ascii="Arial" w:hAnsi="Arial" w:cs="Arial"/>
          <w:sz w:val="24"/>
          <w:szCs w:val="24"/>
          <w:lang w:eastAsia="ru-RU"/>
        </w:rPr>
        <w:t xml:space="preserve">году продолжили работу 3 постоянные депутатские </w:t>
      </w:r>
      <w:proofErr w:type="gramStart"/>
      <w:r w:rsidR="003E51B6" w:rsidRPr="00B310CD">
        <w:rPr>
          <w:rFonts w:ascii="Arial" w:hAnsi="Arial" w:cs="Arial"/>
          <w:sz w:val="24"/>
          <w:szCs w:val="24"/>
          <w:lang w:eastAsia="ru-RU"/>
        </w:rPr>
        <w:t>комиссии:  бюджетно</w:t>
      </w:r>
      <w:proofErr w:type="gramEnd"/>
      <w:r w:rsidR="003E51B6" w:rsidRPr="00B310CD">
        <w:rPr>
          <w:rFonts w:ascii="Arial" w:hAnsi="Arial" w:cs="Arial"/>
          <w:sz w:val="24"/>
          <w:szCs w:val="24"/>
          <w:lang w:eastAsia="ru-RU"/>
        </w:rPr>
        <w:t>-финансовая комиссия, комиссия по экономической политике, комиссия по социальной политике.</w:t>
      </w:r>
      <w:r w:rsidR="009F364B" w:rsidRPr="00B310C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664C8" w:rsidRPr="00B310CD">
        <w:rPr>
          <w:rFonts w:ascii="Arial" w:hAnsi="Arial" w:cs="Arial"/>
          <w:sz w:val="24"/>
          <w:szCs w:val="24"/>
          <w:lang w:eastAsia="ru-RU"/>
        </w:rPr>
        <w:t>В</w:t>
      </w:r>
      <w:r w:rsidR="009F364B" w:rsidRPr="00B310CD">
        <w:rPr>
          <w:rFonts w:ascii="Arial" w:hAnsi="Arial" w:cs="Arial"/>
          <w:sz w:val="24"/>
          <w:szCs w:val="24"/>
          <w:lang w:eastAsia="ru-RU"/>
        </w:rPr>
        <w:t xml:space="preserve"> Думе Верхнекетского района продолжила работу комиссия по соблюдению требований к служебному поведению муниципальных служащих и урегулированию конфликта интересов в Думе Верхнекетского района, председателем которой является заместитель председателя Думы Верхнекетского района. В соответствии с утвержденным планом работы комиссии на 2021 год проведено 3 заседания. Выписки из протоколов заседания комиссии размещены на сайте Администрации Верхнекетского района. </w:t>
      </w:r>
    </w:p>
    <w:p w:rsidR="003E51B6" w:rsidRPr="00B310CD" w:rsidRDefault="003E51B6" w:rsidP="00B310CD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310CD">
        <w:rPr>
          <w:rFonts w:ascii="Arial" w:hAnsi="Arial" w:cs="Arial"/>
          <w:sz w:val="24"/>
          <w:szCs w:val="24"/>
          <w:lang w:eastAsia="ru-RU"/>
        </w:rPr>
        <w:t xml:space="preserve">В 2021 году проведены публичные слушания (4 слушания) по вопросам внесения изменений в Устав муниципального образования </w:t>
      </w:r>
      <w:proofErr w:type="spellStart"/>
      <w:r w:rsidRPr="00B310CD">
        <w:rPr>
          <w:rFonts w:ascii="Arial" w:hAnsi="Arial" w:cs="Arial"/>
          <w:sz w:val="24"/>
          <w:szCs w:val="24"/>
          <w:lang w:eastAsia="ru-RU"/>
        </w:rPr>
        <w:t>Верхнекетский</w:t>
      </w:r>
      <w:proofErr w:type="spellEnd"/>
      <w:r w:rsidRPr="00B310CD">
        <w:rPr>
          <w:rFonts w:ascii="Arial" w:hAnsi="Arial" w:cs="Arial"/>
          <w:sz w:val="24"/>
          <w:szCs w:val="24"/>
          <w:lang w:eastAsia="ru-RU"/>
        </w:rPr>
        <w:t xml:space="preserve"> район </w:t>
      </w:r>
      <w:r w:rsidRPr="00B310CD">
        <w:rPr>
          <w:rFonts w:ascii="Arial" w:hAnsi="Arial" w:cs="Arial"/>
          <w:sz w:val="24"/>
          <w:szCs w:val="24"/>
          <w:lang w:eastAsia="ru-RU"/>
        </w:rPr>
        <w:lastRenderedPageBreak/>
        <w:t>Томской области</w:t>
      </w:r>
      <w:r w:rsidR="007B64B1" w:rsidRPr="00B310CD">
        <w:rPr>
          <w:rFonts w:ascii="Arial" w:hAnsi="Arial" w:cs="Arial"/>
          <w:sz w:val="24"/>
          <w:szCs w:val="24"/>
          <w:lang w:eastAsia="ru-RU"/>
        </w:rPr>
        <w:t xml:space="preserve">, утверждения отчета об исполнении бюджета муниципального образования Верхнекетского района за 2020 год, рассмотрения проекта бюджета муниципального образования </w:t>
      </w:r>
      <w:proofErr w:type="spellStart"/>
      <w:r w:rsidR="007B64B1" w:rsidRPr="00B310CD">
        <w:rPr>
          <w:rFonts w:ascii="Arial" w:hAnsi="Arial" w:cs="Arial"/>
          <w:sz w:val="24"/>
          <w:szCs w:val="24"/>
          <w:lang w:eastAsia="ru-RU"/>
        </w:rPr>
        <w:t>Верхнекетский</w:t>
      </w:r>
      <w:proofErr w:type="spellEnd"/>
      <w:r w:rsidR="007B64B1" w:rsidRPr="00B310CD">
        <w:rPr>
          <w:rFonts w:ascii="Arial" w:hAnsi="Arial" w:cs="Arial"/>
          <w:sz w:val="24"/>
          <w:szCs w:val="24"/>
          <w:lang w:eastAsia="ru-RU"/>
        </w:rPr>
        <w:t xml:space="preserve"> район Томской области на 2022 год и плановый период 2023 и 2024 годов в первом чтении.</w:t>
      </w:r>
    </w:p>
    <w:p w:rsidR="007B64B1" w:rsidRPr="00B310CD" w:rsidRDefault="007B64B1" w:rsidP="00B310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310CD">
        <w:rPr>
          <w:rFonts w:ascii="Arial" w:hAnsi="Arial" w:cs="Arial"/>
          <w:sz w:val="24"/>
          <w:szCs w:val="24"/>
          <w:lang w:eastAsia="ru-RU"/>
        </w:rPr>
        <w:t>В рамках взаимодействия с Администрацией района депутаты Думы, являясь членами различных комиссий и общественных организаций, приняли участие в работе комиссий, координационных и консультативных мероприятиях органов администрации района.</w:t>
      </w:r>
    </w:p>
    <w:p w:rsidR="00B310CD" w:rsidRPr="00B310CD" w:rsidRDefault="00E96977" w:rsidP="00B310C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310CD">
        <w:rPr>
          <w:rFonts w:ascii="Arial" w:hAnsi="Arial" w:cs="Arial"/>
          <w:sz w:val="24"/>
          <w:szCs w:val="24"/>
          <w:lang w:eastAsia="ru-RU"/>
        </w:rPr>
        <w:t xml:space="preserve">         При анализе деятельности Думы можно отметить, что ушла из практики работа с законодательной инициативой. Однако, сегодня</w:t>
      </w:r>
      <w:bookmarkStart w:id="0" w:name="_GoBack"/>
      <w:bookmarkEnd w:id="0"/>
      <w:r w:rsidRPr="00B310CD">
        <w:rPr>
          <w:rFonts w:ascii="Arial" w:hAnsi="Arial" w:cs="Arial"/>
          <w:sz w:val="24"/>
          <w:szCs w:val="24"/>
          <w:lang w:eastAsia="ru-RU"/>
        </w:rPr>
        <w:t xml:space="preserve"> есть другие направления сотрудничества, позволяющие добиваться лучшего результата. Одним из направлений является взаимодействие с Советом муниципальных образований Томской области. СМО обладает правом законодательной инициативы, выступает экспертом проблем МСУ и обобщает мнения всех районов, что и даёт основания рассматривать предложения СМО в качестве актуальных проблем МСУ всей Томской области. </w:t>
      </w:r>
    </w:p>
    <w:p w:rsidR="00B310CD" w:rsidRPr="00B310CD" w:rsidRDefault="00E96977" w:rsidP="00B310C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10CD">
        <w:rPr>
          <w:rFonts w:ascii="Arial" w:hAnsi="Arial" w:cs="Arial"/>
          <w:sz w:val="24"/>
          <w:szCs w:val="24"/>
        </w:rPr>
        <w:t xml:space="preserve">Одним из приоритетных направлений деятельности районной Думы остаётся работа с избирателями. С учетом ситуации, сложившейся в связи с распространением </w:t>
      </w:r>
      <w:proofErr w:type="spellStart"/>
      <w:r w:rsidRPr="00B310CD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B310CD">
        <w:rPr>
          <w:rFonts w:ascii="Arial" w:hAnsi="Arial" w:cs="Arial"/>
          <w:sz w:val="24"/>
          <w:szCs w:val="24"/>
        </w:rPr>
        <w:t xml:space="preserve"> инфекции, личные приемы граждан были ограничены во втором полугодии. Единый день приема избирателей проведен депутатами Думы Верхнекетского района 21 июня 2021 года на своих избирательных округах, в ходе </w:t>
      </w:r>
      <w:r w:rsidR="00E70775" w:rsidRPr="00B310CD">
        <w:rPr>
          <w:rFonts w:ascii="Arial" w:hAnsi="Arial" w:cs="Arial"/>
          <w:sz w:val="24"/>
          <w:szCs w:val="24"/>
        </w:rPr>
        <w:t>проведения,</w:t>
      </w:r>
      <w:r w:rsidRPr="00B310CD">
        <w:rPr>
          <w:rFonts w:ascii="Arial" w:hAnsi="Arial" w:cs="Arial"/>
          <w:sz w:val="24"/>
          <w:szCs w:val="24"/>
        </w:rPr>
        <w:t xml:space="preserve"> котор</w:t>
      </w:r>
      <w:r w:rsidR="007664C8" w:rsidRPr="00B310CD">
        <w:rPr>
          <w:rFonts w:ascii="Arial" w:hAnsi="Arial" w:cs="Arial"/>
          <w:sz w:val="24"/>
          <w:szCs w:val="24"/>
        </w:rPr>
        <w:t>ого</w:t>
      </w:r>
      <w:r w:rsidRPr="00B310CD">
        <w:rPr>
          <w:rFonts w:ascii="Arial" w:hAnsi="Arial" w:cs="Arial"/>
          <w:sz w:val="24"/>
          <w:szCs w:val="24"/>
        </w:rPr>
        <w:t xml:space="preserve"> депутаты содействовали в решении наболевших вопросов.    Такая практика позволяет провести очень быстрый экспресс-анализ по острым проблемам. Так, больше всего обращений поступило по вопросам жилищно-коммунального хозяйства, благоустройства, здравоохранения.</w:t>
      </w:r>
    </w:p>
    <w:p w:rsidR="00E96977" w:rsidRPr="00B310CD" w:rsidRDefault="00E96977" w:rsidP="00B310C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10CD">
        <w:rPr>
          <w:rFonts w:ascii="Arial" w:hAnsi="Arial" w:cs="Arial"/>
          <w:sz w:val="24"/>
          <w:szCs w:val="24"/>
        </w:rPr>
        <w:t>Анализ статистических данных по работе с обращениями граждан показывает, что не менее 40% обращений избирателей депутаты получают в единые дни приёмов, что способствует выработке традиционных механизмов взаимодействия с местным сообществом.</w:t>
      </w:r>
    </w:p>
    <w:p w:rsidR="007B64B1" w:rsidRPr="00B310CD" w:rsidRDefault="007B64B1" w:rsidP="00B310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310CD">
        <w:rPr>
          <w:rFonts w:ascii="Arial" w:hAnsi="Arial" w:cs="Arial"/>
          <w:sz w:val="24"/>
          <w:szCs w:val="24"/>
        </w:rPr>
        <w:t xml:space="preserve">24 июня состоялось заседание бюджетно-финансовой комиссии Думы Верхнекетского района и по инициативе депутатов фракции «Единая Россия» в рабочую повестку были внесены вопросы о приоритетных направлениях в рамках проведения ремонта объектов жилищно-коммунального хозяйства и учреждений образования района. С учётом ограниченности финансовых ресурсов после обсуждения заявок, представленных Управлением образования Администрации Верхнекетского района и отделом жилищно-коммунального хозяйства Администрации Верхнекетского района, комиссией определены перечни приоритетных объектов, требующих ремонта. На ремонт в школах района решено дополнительно выделить из местного бюджета 2 млн. рублей. Средства будут направлены на выполнение ремонта системы теплоснабжения и пилонов </w:t>
      </w:r>
      <w:proofErr w:type="spellStart"/>
      <w:r w:rsidRPr="00B310CD">
        <w:rPr>
          <w:rFonts w:ascii="Arial" w:hAnsi="Arial" w:cs="Arial"/>
          <w:sz w:val="24"/>
          <w:szCs w:val="24"/>
        </w:rPr>
        <w:t>Ягоднинской</w:t>
      </w:r>
      <w:proofErr w:type="spellEnd"/>
      <w:r w:rsidRPr="00B310CD">
        <w:rPr>
          <w:rFonts w:ascii="Arial" w:hAnsi="Arial" w:cs="Arial"/>
          <w:sz w:val="24"/>
          <w:szCs w:val="24"/>
        </w:rPr>
        <w:t xml:space="preserve"> СОШ, замену окон в пришкольном интернате и ремонт пола в столовой </w:t>
      </w:r>
      <w:proofErr w:type="spellStart"/>
      <w:r w:rsidRPr="00B310CD">
        <w:rPr>
          <w:rFonts w:ascii="Arial" w:hAnsi="Arial" w:cs="Arial"/>
          <w:sz w:val="24"/>
          <w:szCs w:val="24"/>
        </w:rPr>
        <w:t>Клюквинской</w:t>
      </w:r>
      <w:proofErr w:type="spellEnd"/>
      <w:r w:rsidRPr="00B310CD">
        <w:rPr>
          <w:rFonts w:ascii="Arial" w:hAnsi="Arial" w:cs="Arial"/>
          <w:sz w:val="24"/>
          <w:szCs w:val="24"/>
        </w:rPr>
        <w:t xml:space="preserve"> СОШИ, ремонт электропроводки в детском саду п. Степановка.</w:t>
      </w:r>
    </w:p>
    <w:p w:rsidR="007B64B1" w:rsidRPr="00B310CD" w:rsidRDefault="007B64B1" w:rsidP="00B310C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310CD">
        <w:rPr>
          <w:rFonts w:ascii="Arial" w:hAnsi="Arial" w:cs="Arial"/>
          <w:sz w:val="24"/>
          <w:szCs w:val="24"/>
        </w:rPr>
        <w:t xml:space="preserve">В рамках депутатской деятельности </w:t>
      </w:r>
      <w:r w:rsidR="00283D2D" w:rsidRPr="00B310CD">
        <w:rPr>
          <w:rFonts w:ascii="Arial" w:hAnsi="Arial" w:cs="Arial"/>
          <w:sz w:val="24"/>
          <w:szCs w:val="24"/>
        </w:rPr>
        <w:t>д</w:t>
      </w:r>
      <w:r w:rsidRPr="00B310CD">
        <w:rPr>
          <w:rFonts w:ascii="Arial" w:hAnsi="Arial" w:cs="Arial"/>
          <w:sz w:val="24"/>
          <w:szCs w:val="24"/>
        </w:rPr>
        <w:t xml:space="preserve">епутатами Думы было направлено коллективное обращение Депутату Государственной Думы Федерального Собрания Российской Федерации Соломатиной Татьяне Васильевне, с просьбой о помощи в приобретении санитарных автомобилей для работы медицинской службы отдаленных поселков: </w:t>
      </w:r>
      <w:proofErr w:type="spellStart"/>
      <w:r w:rsidRPr="00B310CD">
        <w:rPr>
          <w:rFonts w:ascii="Arial" w:hAnsi="Arial" w:cs="Arial"/>
          <w:sz w:val="24"/>
          <w:szCs w:val="24"/>
        </w:rPr>
        <w:t>Катайга</w:t>
      </w:r>
      <w:proofErr w:type="spellEnd"/>
      <w:r w:rsidRPr="00B310CD">
        <w:rPr>
          <w:rFonts w:ascii="Arial" w:hAnsi="Arial" w:cs="Arial"/>
          <w:sz w:val="24"/>
          <w:szCs w:val="24"/>
        </w:rPr>
        <w:t xml:space="preserve">, Степановка, </w:t>
      </w:r>
      <w:proofErr w:type="spellStart"/>
      <w:r w:rsidRPr="00B310CD">
        <w:rPr>
          <w:rFonts w:ascii="Arial" w:hAnsi="Arial" w:cs="Arial"/>
          <w:sz w:val="24"/>
          <w:szCs w:val="24"/>
        </w:rPr>
        <w:t>Клюквинка</w:t>
      </w:r>
      <w:proofErr w:type="spellEnd"/>
      <w:r w:rsidRPr="00B310CD">
        <w:rPr>
          <w:rFonts w:ascii="Arial" w:hAnsi="Arial" w:cs="Arial"/>
          <w:sz w:val="24"/>
          <w:szCs w:val="24"/>
        </w:rPr>
        <w:t>, Сайга.</w:t>
      </w:r>
    </w:p>
    <w:p w:rsidR="003749BB" w:rsidRPr="00B310CD" w:rsidRDefault="003749BB" w:rsidP="00B310C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0CD">
        <w:rPr>
          <w:rFonts w:ascii="Arial" w:eastAsia="Times New Roman" w:hAnsi="Arial" w:cs="Arial"/>
          <w:sz w:val="24"/>
          <w:szCs w:val="24"/>
          <w:lang w:eastAsia="ru-RU"/>
        </w:rPr>
        <w:t>По решению</w:t>
      </w:r>
      <w:r w:rsidR="007B64B1" w:rsidRPr="00B310CD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бюджетно-финансовой комиссии </w:t>
      </w:r>
      <w:r w:rsidRPr="00B310CD">
        <w:rPr>
          <w:rFonts w:ascii="Arial" w:eastAsia="Times New Roman" w:hAnsi="Arial" w:cs="Arial"/>
          <w:sz w:val="24"/>
          <w:szCs w:val="24"/>
          <w:lang w:eastAsia="ru-RU"/>
        </w:rPr>
        <w:t xml:space="preserve">от 22 сентября 2021 года направлено депутатское обращение в Ассоциацию «Совет муниципальных образований Томской области», Законодательную Думу Томской области по </w:t>
      </w:r>
      <w:r w:rsidRPr="00B310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вопросу увеличения финансирования му</w:t>
      </w:r>
      <w:r w:rsidR="0003296A" w:rsidRPr="00B310CD">
        <w:rPr>
          <w:rFonts w:ascii="Arial" w:eastAsia="Times New Roman" w:hAnsi="Arial" w:cs="Arial"/>
          <w:sz w:val="24"/>
          <w:szCs w:val="24"/>
          <w:lang w:eastAsia="ru-RU"/>
        </w:rPr>
        <w:t>ниципальным районам на период 2</w:t>
      </w:r>
      <w:r w:rsidRPr="00B310CD">
        <w:rPr>
          <w:rFonts w:ascii="Arial" w:eastAsia="Times New Roman" w:hAnsi="Arial" w:cs="Arial"/>
          <w:sz w:val="24"/>
          <w:szCs w:val="24"/>
          <w:lang w:eastAsia="ru-RU"/>
        </w:rPr>
        <w:t xml:space="preserve">022-2024 </w:t>
      </w:r>
      <w:proofErr w:type="spellStart"/>
      <w:r w:rsidRPr="00B310CD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Pr="00B310CD">
        <w:rPr>
          <w:rFonts w:ascii="Arial" w:eastAsia="Times New Roman" w:hAnsi="Arial" w:cs="Arial"/>
          <w:sz w:val="24"/>
          <w:szCs w:val="24"/>
          <w:lang w:eastAsia="ru-RU"/>
        </w:rPr>
        <w:t>. в виде дотации на обеспечение сбалансированности бюджетов муниципальных районов для оплаты налога на имущество организаций в полном объеме подлежащего зачислению в областной бюджет.</w:t>
      </w:r>
    </w:p>
    <w:p w:rsidR="00B310CD" w:rsidRPr="00B310CD" w:rsidRDefault="00E96977" w:rsidP="00B310C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310CD">
        <w:rPr>
          <w:rFonts w:ascii="Arial" w:eastAsia="Times New Roman" w:hAnsi="Arial" w:cs="Arial"/>
          <w:sz w:val="24"/>
          <w:szCs w:val="24"/>
          <w:lang w:eastAsia="ru-RU"/>
        </w:rPr>
        <w:t xml:space="preserve">Таким же традиционным институтом взаимодействия и не только с избирателями, но и с исполнительной властью остаётся и в дальнейшей работе </w:t>
      </w:r>
      <w:r w:rsidR="00283D2D" w:rsidRPr="00B310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10CD">
        <w:rPr>
          <w:rFonts w:ascii="Arial" w:eastAsia="Times New Roman" w:hAnsi="Arial" w:cs="Arial"/>
          <w:sz w:val="24"/>
          <w:szCs w:val="24"/>
          <w:lang w:eastAsia="ru-RU"/>
        </w:rPr>
        <w:t xml:space="preserve"> Думы Верхнекетского района должен сохраняться – институт НАКАЗОВ. Хотя мы понимаем, что главная доля усилий падает на плечи исполнительной власти, важно, чтобы у депутатов была своя часть работы по исполнению наказов. </w:t>
      </w:r>
      <w:r w:rsidR="003749BB" w:rsidRPr="00B310CD">
        <w:rPr>
          <w:rFonts w:ascii="Arial" w:eastAsia="Times New Roman" w:hAnsi="Arial" w:cs="Arial"/>
          <w:sz w:val="24"/>
          <w:szCs w:val="24"/>
          <w:lang w:eastAsia="ru-RU"/>
        </w:rPr>
        <w:t>Все поступившие в Думу наказы были обобщены аппаратом Думы и направлены председателем Думы в адрес Главы Верхнекетского района для рассмотрения и</w:t>
      </w:r>
      <w:r w:rsidR="00283D2D" w:rsidRPr="00B310CD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внесения </w:t>
      </w:r>
      <w:r w:rsidR="003749BB" w:rsidRPr="00B310CD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предложений. По результатам рассмотрения перечня наказов Администрация Верхнекетского района дополнила этот перечень информацией об исполнителях, осуществляющих реализацию наказов, </w:t>
      </w:r>
      <w:r w:rsidR="00283D2D" w:rsidRPr="00B310CD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3749BB" w:rsidRPr="00B310CD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возможностях их финансирования и сроках исполнения. </w:t>
      </w:r>
    </w:p>
    <w:p w:rsidR="00B310CD" w:rsidRPr="00B310CD" w:rsidRDefault="00E96977" w:rsidP="00B310C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310CD">
        <w:rPr>
          <w:rFonts w:ascii="Arial" w:hAnsi="Arial" w:cs="Arial"/>
          <w:sz w:val="24"/>
          <w:szCs w:val="24"/>
        </w:rPr>
        <w:t xml:space="preserve">Депутаты Думы района оказывает содействие депутатам Советов поселений. Так в июле 2021 года депутаты от избирательного округа №5 проводили работу на территории </w:t>
      </w:r>
      <w:proofErr w:type="spellStart"/>
      <w:r w:rsidRPr="00B310CD">
        <w:rPr>
          <w:rFonts w:ascii="Arial" w:hAnsi="Arial" w:cs="Arial"/>
          <w:sz w:val="24"/>
          <w:szCs w:val="24"/>
        </w:rPr>
        <w:t>Катайгинского</w:t>
      </w:r>
      <w:proofErr w:type="spellEnd"/>
      <w:r w:rsidRPr="00B310CD">
        <w:rPr>
          <w:rFonts w:ascii="Arial" w:hAnsi="Arial" w:cs="Arial"/>
          <w:sz w:val="24"/>
          <w:szCs w:val="24"/>
        </w:rPr>
        <w:t xml:space="preserve"> сельского поселения. Проведена встреча с избирателями и депутатами Совета поселения. Проблемные вопросы, волнующие депутатов и жителей поселка, озвученные в ходе встречи, приняты на исполнение. Депутатами Думы отмечен значительный вклад в развитие местного самоуправления и решение вопросов местного значения председателей Советов </w:t>
      </w:r>
      <w:proofErr w:type="spellStart"/>
      <w:r w:rsidRPr="00B310CD">
        <w:rPr>
          <w:rFonts w:ascii="Arial" w:hAnsi="Arial" w:cs="Arial"/>
          <w:sz w:val="24"/>
          <w:szCs w:val="24"/>
        </w:rPr>
        <w:t>Катайгинского</w:t>
      </w:r>
      <w:proofErr w:type="spellEnd"/>
      <w:r w:rsidRPr="00B310C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310CD">
        <w:rPr>
          <w:rFonts w:ascii="Arial" w:hAnsi="Arial" w:cs="Arial"/>
          <w:sz w:val="24"/>
          <w:szCs w:val="24"/>
        </w:rPr>
        <w:t>Клюквинского</w:t>
      </w:r>
      <w:proofErr w:type="spellEnd"/>
      <w:r w:rsidRPr="00B310CD">
        <w:rPr>
          <w:rFonts w:ascii="Arial" w:hAnsi="Arial" w:cs="Arial"/>
          <w:sz w:val="24"/>
          <w:szCs w:val="24"/>
        </w:rPr>
        <w:t xml:space="preserve"> сельских поселений. В 2021 году по инициативе депутатов Думы </w:t>
      </w:r>
      <w:proofErr w:type="spellStart"/>
      <w:r w:rsidRPr="00B310C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B310CD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="00194512" w:rsidRPr="00B310CD">
        <w:rPr>
          <w:rFonts w:ascii="Arial" w:hAnsi="Arial" w:cs="Arial"/>
          <w:sz w:val="24"/>
          <w:szCs w:val="24"/>
        </w:rPr>
        <w:t>Мухачев</w:t>
      </w:r>
      <w:proofErr w:type="spellEnd"/>
      <w:r w:rsidR="00194512" w:rsidRPr="00B310CD">
        <w:rPr>
          <w:rFonts w:ascii="Arial" w:hAnsi="Arial" w:cs="Arial"/>
          <w:sz w:val="24"/>
          <w:szCs w:val="24"/>
        </w:rPr>
        <w:t xml:space="preserve"> Юрий Михайлович и Ковтун Татьяна Иосифовна</w:t>
      </w:r>
      <w:r w:rsidRPr="00B310CD">
        <w:rPr>
          <w:rFonts w:ascii="Arial" w:hAnsi="Arial" w:cs="Arial"/>
          <w:sz w:val="24"/>
          <w:szCs w:val="24"/>
        </w:rPr>
        <w:t xml:space="preserve"> награждены благодарностями Совета муниципальных образований.</w:t>
      </w:r>
    </w:p>
    <w:p w:rsidR="007B64B1" w:rsidRPr="00B310CD" w:rsidRDefault="007B64B1" w:rsidP="00B310C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310CD">
        <w:rPr>
          <w:rFonts w:ascii="Arial" w:hAnsi="Arial" w:cs="Arial"/>
          <w:sz w:val="24"/>
          <w:szCs w:val="24"/>
        </w:rPr>
        <w:t xml:space="preserve">Деятельность Думы </w:t>
      </w:r>
      <w:proofErr w:type="spellStart"/>
      <w:r w:rsidRPr="00B310C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B310CD">
        <w:rPr>
          <w:rFonts w:ascii="Arial" w:hAnsi="Arial" w:cs="Arial"/>
          <w:sz w:val="24"/>
          <w:szCs w:val="24"/>
        </w:rPr>
        <w:t xml:space="preserve"> района освещалась на страницах районной газеты «Заря Севера». Нормативные правовые акты Думы Верхнекетского района за 2021 год размещены на официальном сайте Администрации муниципального образования </w:t>
      </w:r>
      <w:proofErr w:type="spellStart"/>
      <w:r w:rsidRPr="00B310CD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B310CD">
        <w:rPr>
          <w:rFonts w:ascii="Arial" w:hAnsi="Arial" w:cs="Arial"/>
          <w:sz w:val="24"/>
          <w:szCs w:val="24"/>
        </w:rPr>
        <w:t xml:space="preserve"> район Томской области и информационном вестнике Верхнекетского района «Территория».</w:t>
      </w:r>
    </w:p>
    <w:p w:rsidR="00C619FB" w:rsidRPr="00B310CD" w:rsidRDefault="00C619FB">
      <w:pPr>
        <w:rPr>
          <w:sz w:val="24"/>
          <w:szCs w:val="24"/>
        </w:rPr>
      </w:pPr>
    </w:p>
    <w:sectPr w:rsidR="00C619FB" w:rsidRPr="00B3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FF"/>
    <w:rsid w:val="0003296A"/>
    <w:rsid w:val="00194512"/>
    <w:rsid w:val="001974FF"/>
    <w:rsid w:val="00283D2D"/>
    <w:rsid w:val="003749BB"/>
    <w:rsid w:val="003E51B6"/>
    <w:rsid w:val="007664C8"/>
    <w:rsid w:val="007B64B1"/>
    <w:rsid w:val="009F364B"/>
    <w:rsid w:val="00B310CD"/>
    <w:rsid w:val="00C619FB"/>
    <w:rsid w:val="00E70775"/>
    <w:rsid w:val="00E9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5D8FA-2B39-4624-A5FF-BC056901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97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6977"/>
    <w:pPr>
      <w:spacing w:before="100" w:beforeAutospacing="1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Снежанна Мурзина</cp:lastModifiedBy>
  <cp:revision>11</cp:revision>
  <dcterms:created xsi:type="dcterms:W3CDTF">2022-02-14T14:43:00Z</dcterms:created>
  <dcterms:modified xsi:type="dcterms:W3CDTF">2022-02-25T03:30:00Z</dcterms:modified>
</cp:coreProperties>
</file>